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62CC1" w14:textId="77777777" w:rsidR="00F70F41" w:rsidRPr="00CA05F4" w:rsidRDefault="00F70F41" w:rsidP="00F70F41">
      <w:pPr>
        <w:spacing w:before="120" w:after="120" w:line="276" w:lineRule="auto"/>
        <w:jc w:val="both"/>
        <w:rPr>
          <w:b/>
          <w:bCs/>
          <w:color w:val="000000"/>
          <w:lang w:val="en-GB"/>
        </w:rPr>
      </w:pPr>
      <w:r w:rsidRPr="00CA05F4">
        <w:rPr>
          <w:b/>
          <w:bCs/>
          <w:color w:val="000000"/>
          <w:lang w:val="en-GB"/>
        </w:rPr>
        <w:t xml:space="preserve">Assignments for PhD students </w:t>
      </w:r>
    </w:p>
    <w:p w14:paraId="6EEFB12B" w14:textId="6DDE8194" w:rsidR="00F70F41" w:rsidRPr="00C51558" w:rsidRDefault="00F70F41" w:rsidP="00F70F41">
      <w:pPr>
        <w:autoSpaceDE w:val="0"/>
        <w:autoSpaceDN w:val="0"/>
        <w:adjustRightInd w:val="0"/>
        <w:spacing w:before="120" w:after="120" w:line="276" w:lineRule="auto"/>
        <w:jc w:val="both"/>
        <w:rPr>
          <w:lang w:val="en-US"/>
        </w:rPr>
      </w:pPr>
      <w:r w:rsidRPr="00CA05F4">
        <w:rPr>
          <w:lang w:val="en-GB"/>
        </w:rPr>
        <w:t xml:space="preserve">Participation in the course requires that each PhD student prepare a paper – </w:t>
      </w:r>
      <w:r w:rsidRPr="00EB4CA4">
        <w:rPr>
          <w:lang w:val="en-GB"/>
        </w:rPr>
        <w:t xml:space="preserve">deadline </w:t>
      </w:r>
      <w:r w:rsidR="00D96FED">
        <w:rPr>
          <w:lang w:val="en-GB"/>
        </w:rPr>
        <w:t>30 November</w:t>
      </w:r>
      <w:r w:rsidRPr="00EB4CA4">
        <w:rPr>
          <w:lang w:val="en-GB"/>
        </w:rPr>
        <w:t xml:space="preserve"> 2021 kl</w:t>
      </w:r>
      <w:r w:rsidR="00EB4CA4" w:rsidRPr="00EB4CA4">
        <w:rPr>
          <w:lang w:val="en-GB"/>
        </w:rPr>
        <w:t>.</w:t>
      </w:r>
      <w:r w:rsidRPr="00EB4CA4">
        <w:rPr>
          <w:lang w:val="en-GB"/>
        </w:rPr>
        <w:t xml:space="preserve"> 12:00. </w:t>
      </w:r>
      <w:r w:rsidRPr="00CA05F4">
        <w:rPr>
          <w:lang w:val="en-GB"/>
        </w:rPr>
        <w:t xml:space="preserve">The paper should be no more than </w:t>
      </w:r>
      <w:r>
        <w:rPr>
          <w:lang w:val="en-GB"/>
        </w:rPr>
        <w:t>3</w:t>
      </w:r>
      <w:r w:rsidRPr="00CA05F4">
        <w:rPr>
          <w:lang w:val="en-GB"/>
        </w:rPr>
        <w:t xml:space="preserve"> pages (a standard page includes 2,400 characters, including spaces). </w:t>
      </w:r>
      <w:r>
        <w:rPr>
          <w:lang w:val="en-GB"/>
        </w:rPr>
        <w:t>Please send papers to Mette Hylda</w:t>
      </w:r>
      <w:r w:rsidR="00E32C37">
        <w:rPr>
          <w:lang w:val="en-GB"/>
        </w:rPr>
        <w:t>h</w:t>
      </w:r>
      <w:r>
        <w:rPr>
          <w:lang w:val="en-GB"/>
        </w:rPr>
        <w:t xml:space="preserve">l </w:t>
      </w:r>
      <w:r w:rsidRPr="00EB4CA4">
        <w:rPr>
          <w:lang w:val="en-GB"/>
        </w:rPr>
        <w:t>mhyl@law.au.dk.</w:t>
      </w:r>
    </w:p>
    <w:p w14:paraId="7C6CAA1A" w14:textId="77777777" w:rsidR="00F70F41" w:rsidRDefault="00F70F41" w:rsidP="00F70F41">
      <w:pPr>
        <w:autoSpaceDE w:val="0"/>
        <w:autoSpaceDN w:val="0"/>
        <w:adjustRightInd w:val="0"/>
        <w:spacing w:before="120" w:after="120" w:line="276" w:lineRule="auto"/>
        <w:jc w:val="both"/>
        <w:rPr>
          <w:lang w:val="en-GB"/>
        </w:rPr>
      </w:pPr>
      <w:r>
        <w:rPr>
          <w:lang w:val="en-GB"/>
        </w:rPr>
        <w:t>Your paper should include:</w:t>
      </w:r>
    </w:p>
    <w:p w14:paraId="6FC6AA31" w14:textId="77777777" w:rsidR="00F70F41" w:rsidRPr="005941DF" w:rsidRDefault="00F70F41" w:rsidP="00F70F41">
      <w:pPr>
        <w:pStyle w:val="Listeafsnit"/>
        <w:numPr>
          <w:ilvl w:val="0"/>
          <w:numId w:val="1"/>
        </w:numPr>
        <w:autoSpaceDE w:val="0"/>
        <w:autoSpaceDN w:val="0"/>
        <w:adjustRightInd w:val="0"/>
        <w:spacing w:before="120" w:after="120" w:line="276" w:lineRule="auto"/>
        <w:jc w:val="both"/>
        <w:rPr>
          <w:lang w:val="en-GB"/>
        </w:rPr>
      </w:pPr>
      <w:r w:rsidRPr="005941DF">
        <w:rPr>
          <w:lang w:val="en-GB"/>
        </w:rPr>
        <w:t>A</w:t>
      </w:r>
      <w:r>
        <w:rPr>
          <w:lang w:val="en-GB"/>
        </w:rPr>
        <w:t xml:space="preserve"> short</w:t>
      </w:r>
      <w:r w:rsidRPr="005941DF">
        <w:rPr>
          <w:color w:val="000000"/>
          <w:lang w:val="en-GB"/>
        </w:rPr>
        <w:t xml:space="preserve"> presentation of your research project </w:t>
      </w:r>
    </w:p>
    <w:p w14:paraId="337C18A8" w14:textId="03F34E33" w:rsidR="00F70F41" w:rsidRPr="005941DF" w:rsidRDefault="00F70F41" w:rsidP="00F70F41">
      <w:pPr>
        <w:pStyle w:val="Listeafsnit"/>
        <w:numPr>
          <w:ilvl w:val="0"/>
          <w:numId w:val="1"/>
        </w:numPr>
        <w:autoSpaceDE w:val="0"/>
        <w:autoSpaceDN w:val="0"/>
        <w:adjustRightInd w:val="0"/>
        <w:spacing w:before="120" w:after="120" w:line="276" w:lineRule="auto"/>
        <w:jc w:val="both"/>
        <w:rPr>
          <w:lang w:val="en-GB"/>
        </w:rPr>
      </w:pPr>
      <w:r w:rsidRPr="005941DF">
        <w:rPr>
          <w:color w:val="000000"/>
          <w:lang w:val="en-GB"/>
        </w:rPr>
        <w:t xml:space="preserve">Reflect on the use of </w:t>
      </w:r>
      <w:r>
        <w:rPr>
          <w:color w:val="000000"/>
          <w:lang w:val="en-GB"/>
        </w:rPr>
        <w:t xml:space="preserve">and possible consequences of </w:t>
      </w:r>
      <w:r w:rsidR="00EB4CA4">
        <w:rPr>
          <w:color w:val="000000"/>
          <w:lang w:val="en-GB"/>
        </w:rPr>
        <w:t>digitaliz</w:t>
      </w:r>
      <w:r w:rsidRPr="005941DF">
        <w:rPr>
          <w:color w:val="000000"/>
          <w:lang w:val="en-GB"/>
        </w:rPr>
        <w:t>ation – in your research field. Please include the following questions</w:t>
      </w:r>
      <w:r w:rsidRPr="005941DF">
        <w:rPr>
          <w:i/>
          <w:color w:val="000000"/>
          <w:lang w:val="en-GB"/>
        </w:rPr>
        <w:t>:</w:t>
      </w:r>
    </w:p>
    <w:p w14:paraId="3ACAAC70" w14:textId="77777777" w:rsidR="00F70F41" w:rsidRPr="000046F3" w:rsidRDefault="00F70F41" w:rsidP="00F70F41">
      <w:pPr>
        <w:pStyle w:val="Listeafsnit"/>
        <w:numPr>
          <w:ilvl w:val="1"/>
          <w:numId w:val="1"/>
        </w:numPr>
        <w:autoSpaceDE w:val="0"/>
        <w:autoSpaceDN w:val="0"/>
        <w:adjustRightInd w:val="0"/>
        <w:spacing w:before="120" w:after="120" w:line="276" w:lineRule="auto"/>
        <w:jc w:val="both"/>
        <w:rPr>
          <w:color w:val="000000"/>
          <w:lang w:val="en-GB"/>
        </w:rPr>
      </w:pPr>
      <w:r>
        <w:rPr>
          <w:i/>
          <w:color w:val="000000"/>
          <w:lang w:val="en-GB"/>
        </w:rPr>
        <w:t>has the legislation that is the object of your research project been made ready for digitalisation? if the answer is yes – how? has the legal design changed?</w:t>
      </w:r>
    </w:p>
    <w:p w14:paraId="0C462280" w14:textId="77777777" w:rsidR="00F70F41" w:rsidRPr="000046F3" w:rsidRDefault="00F70F41" w:rsidP="00F70F41">
      <w:pPr>
        <w:pStyle w:val="Listeafsnit"/>
        <w:numPr>
          <w:ilvl w:val="1"/>
          <w:numId w:val="1"/>
        </w:numPr>
        <w:autoSpaceDE w:val="0"/>
        <w:autoSpaceDN w:val="0"/>
        <w:adjustRightInd w:val="0"/>
        <w:spacing w:before="120" w:after="120" w:line="276" w:lineRule="auto"/>
        <w:jc w:val="both"/>
        <w:rPr>
          <w:color w:val="000000"/>
          <w:lang w:val="en-GB"/>
        </w:rPr>
      </w:pPr>
      <w:r>
        <w:rPr>
          <w:i/>
          <w:color w:val="000000"/>
          <w:lang w:val="en-GB"/>
        </w:rPr>
        <w:t xml:space="preserve">is digitalisation affecting the legal situation of the </w:t>
      </w:r>
      <w:r w:rsidRPr="000046F3">
        <w:rPr>
          <w:i/>
          <w:color w:val="000000"/>
          <w:lang w:val="en-GB"/>
        </w:rPr>
        <w:t xml:space="preserve">actors </w:t>
      </w:r>
      <w:r>
        <w:rPr>
          <w:i/>
          <w:color w:val="000000"/>
          <w:lang w:val="en-GB"/>
        </w:rPr>
        <w:t>covered by</w:t>
      </w:r>
      <w:r w:rsidRPr="000046F3">
        <w:rPr>
          <w:i/>
          <w:color w:val="000000"/>
          <w:lang w:val="en-GB"/>
        </w:rPr>
        <w:t xml:space="preserve"> your </w:t>
      </w:r>
      <w:r>
        <w:rPr>
          <w:i/>
          <w:color w:val="000000"/>
          <w:lang w:val="en-GB"/>
        </w:rPr>
        <w:t xml:space="preserve">research </w:t>
      </w:r>
      <w:r w:rsidRPr="000046F3">
        <w:rPr>
          <w:i/>
          <w:color w:val="000000"/>
          <w:lang w:val="en-GB"/>
        </w:rPr>
        <w:t>project?</w:t>
      </w:r>
      <w:r>
        <w:rPr>
          <w:i/>
          <w:color w:val="000000"/>
          <w:lang w:val="en-GB"/>
        </w:rPr>
        <w:t xml:space="preserve">- if </w:t>
      </w:r>
      <w:proofErr w:type="spellStart"/>
      <w:r>
        <w:rPr>
          <w:i/>
          <w:color w:val="000000"/>
          <w:lang w:val="en-GB"/>
        </w:rPr>
        <w:t>so:how</w:t>
      </w:r>
      <w:proofErr w:type="spellEnd"/>
      <w:r>
        <w:rPr>
          <w:i/>
          <w:color w:val="000000"/>
          <w:lang w:val="en-GB"/>
        </w:rPr>
        <w:t>?</w:t>
      </w:r>
    </w:p>
    <w:p w14:paraId="79A64BDB" w14:textId="4C029989" w:rsidR="00F70F41" w:rsidRPr="00D24449" w:rsidRDefault="00EB4CA4" w:rsidP="00F70F41">
      <w:pPr>
        <w:pStyle w:val="Listeafsnit"/>
        <w:numPr>
          <w:ilvl w:val="1"/>
          <w:numId w:val="1"/>
        </w:numPr>
        <w:autoSpaceDE w:val="0"/>
        <w:autoSpaceDN w:val="0"/>
        <w:adjustRightInd w:val="0"/>
        <w:spacing w:before="120" w:after="120" w:line="276" w:lineRule="auto"/>
        <w:jc w:val="both"/>
        <w:rPr>
          <w:color w:val="000000"/>
          <w:lang w:val="en-GB"/>
        </w:rPr>
      </w:pPr>
      <w:r>
        <w:rPr>
          <w:i/>
          <w:color w:val="000000"/>
          <w:lang w:val="en-GB"/>
        </w:rPr>
        <w:t>w</w:t>
      </w:r>
      <w:r w:rsidR="00F70F41">
        <w:rPr>
          <w:i/>
          <w:color w:val="000000"/>
          <w:lang w:val="en-GB"/>
        </w:rPr>
        <w:t xml:space="preserve">hat are the possible consequences of digitalisation in your filed of research. Does the digitalisation help provide better access and better informed citizens? </w:t>
      </w:r>
    </w:p>
    <w:p w14:paraId="7BB91C12" w14:textId="77777777" w:rsidR="00F70F41" w:rsidRPr="00AC20DA" w:rsidRDefault="00F70F41" w:rsidP="00F70F41">
      <w:pPr>
        <w:pStyle w:val="Listeafsnit"/>
        <w:numPr>
          <w:ilvl w:val="1"/>
          <w:numId w:val="1"/>
        </w:numPr>
        <w:autoSpaceDE w:val="0"/>
        <w:autoSpaceDN w:val="0"/>
        <w:adjustRightInd w:val="0"/>
        <w:spacing w:before="120" w:after="120" w:line="276" w:lineRule="auto"/>
        <w:jc w:val="both"/>
        <w:rPr>
          <w:color w:val="000000"/>
          <w:lang w:val="en-GB"/>
        </w:rPr>
      </w:pPr>
      <w:r>
        <w:rPr>
          <w:i/>
          <w:color w:val="000000"/>
          <w:lang w:val="en-GB"/>
        </w:rPr>
        <w:t xml:space="preserve">does the digitalisation constitute any challenges to the traditional legal handling of the legal interpretation of the law and the use of legal principles in the area covered by your research project? </w:t>
      </w:r>
    </w:p>
    <w:p w14:paraId="66BEB7B0" w14:textId="77777777" w:rsidR="004B1019" w:rsidRDefault="004B1019" w:rsidP="00F70F41">
      <w:pPr>
        <w:autoSpaceDE w:val="0"/>
        <w:autoSpaceDN w:val="0"/>
        <w:adjustRightInd w:val="0"/>
        <w:spacing w:before="120" w:after="120" w:line="276" w:lineRule="auto"/>
        <w:jc w:val="both"/>
        <w:rPr>
          <w:lang w:val="en-GB"/>
        </w:rPr>
      </w:pPr>
    </w:p>
    <w:p w14:paraId="0776E723" w14:textId="45E7C007" w:rsidR="00F70F41" w:rsidRPr="005941DF" w:rsidRDefault="00F70F41" w:rsidP="00F70F41">
      <w:pPr>
        <w:autoSpaceDE w:val="0"/>
        <w:autoSpaceDN w:val="0"/>
        <w:adjustRightInd w:val="0"/>
        <w:spacing w:before="120" w:after="120" w:line="276" w:lineRule="auto"/>
        <w:jc w:val="both"/>
        <w:rPr>
          <w:lang w:val="en-GB"/>
        </w:rPr>
      </w:pPr>
      <w:r>
        <w:rPr>
          <w:lang w:val="en-GB"/>
        </w:rPr>
        <w:t xml:space="preserve">As inspiration </w:t>
      </w:r>
      <w:r w:rsidRPr="005941DF">
        <w:rPr>
          <w:lang w:val="en-GB"/>
        </w:rPr>
        <w:t>how to make a legal research project related to digitalisation</w:t>
      </w:r>
      <w:r>
        <w:rPr>
          <w:lang w:val="en-GB"/>
        </w:rPr>
        <w:t xml:space="preserve"> – please read:</w:t>
      </w:r>
    </w:p>
    <w:p w14:paraId="37C78610" w14:textId="07FB5B1C" w:rsidR="00F70F41" w:rsidRPr="003843C5" w:rsidRDefault="00F70F41" w:rsidP="003843C5">
      <w:pPr>
        <w:autoSpaceDE w:val="0"/>
        <w:autoSpaceDN w:val="0"/>
        <w:adjustRightInd w:val="0"/>
        <w:spacing w:before="120" w:after="120" w:line="276" w:lineRule="auto"/>
        <w:rPr>
          <w:lang w:val="en-GB"/>
        </w:rPr>
      </w:pPr>
      <w:r w:rsidRPr="003843C5">
        <w:rPr>
          <w:lang w:val="en-GB"/>
        </w:rPr>
        <w:t xml:space="preserve">S. </w:t>
      </w:r>
      <w:proofErr w:type="spellStart"/>
      <w:r w:rsidRPr="003843C5">
        <w:rPr>
          <w:lang w:val="en-GB"/>
        </w:rPr>
        <w:t>Gostojic</w:t>
      </w:r>
      <w:proofErr w:type="spellEnd"/>
      <w:r w:rsidRPr="003843C5">
        <w:rPr>
          <w:lang w:val="en-GB"/>
        </w:rPr>
        <w:t xml:space="preserve">, Z. </w:t>
      </w:r>
      <w:proofErr w:type="spellStart"/>
      <w:r w:rsidRPr="003843C5">
        <w:rPr>
          <w:lang w:val="en-GB"/>
        </w:rPr>
        <w:t>Konjovic</w:t>
      </w:r>
      <w:proofErr w:type="spellEnd"/>
      <w:r w:rsidRPr="003843C5">
        <w:rPr>
          <w:lang w:val="en-GB"/>
        </w:rPr>
        <w:t xml:space="preserve"> and B. </w:t>
      </w:r>
      <w:proofErr w:type="spellStart"/>
      <w:r w:rsidRPr="003843C5">
        <w:rPr>
          <w:lang w:val="en-GB"/>
        </w:rPr>
        <w:t>Milosavljevic</w:t>
      </w:r>
      <w:proofErr w:type="spellEnd"/>
      <w:r w:rsidRPr="003843C5">
        <w:rPr>
          <w:lang w:val="en-GB"/>
        </w:rPr>
        <w:t xml:space="preserve"> “Modelling </w:t>
      </w:r>
      <w:proofErr w:type="spellStart"/>
      <w:r w:rsidRPr="003843C5">
        <w:rPr>
          <w:lang w:val="en-GB"/>
        </w:rPr>
        <w:t>MetaLex</w:t>
      </w:r>
      <w:proofErr w:type="spellEnd"/>
      <w:r w:rsidRPr="003843C5">
        <w:rPr>
          <w:lang w:val="en-GB"/>
        </w:rPr>
        <w:t>/CEN Compliant Legal Acts, is available at the Internet, see</w:t>
      </w:r>
      <w:r w:rsidRPr="003843C5">
        <w:rPr>
          <w:b/>
          <w:lang w:val="en-GB"/>
        </w:rPr>
        <w:t xml:space="preserve"> </w:t>
      </w:r>
      <w:hyperlink r:id="rId8" w:history="1">
        <w:r w:rsidRPr="003843C5">
          <w:rPr>
            <w:rStyle w:val="Hyperlink"/>
            <w:lang w:val="en-GB"/>
          </w:rPr>
          <w:t>https://www.researchgate.net/publication/230984537_Modeling_MetaLexCEN_compliant_legal_acts</w:t>
        </w:r>
      </w:hyperlink>
      <w:r w:rsidR="003843C5">
        <w:rPr>
          <w:lang w:val="en-GB"/>
        </w:rPr>
        <w:t xml:space="preserve"> </w:t>
      </w:r>
      <w:r w:rsidRPr="003843C5">
        <w:rPr>
          <w:lang w:val="en-GB"/>
        </w:rPr>
        <w:t>pages 21-107 in the thesis of R.M. Peters “</w:t>
      </w:r>
      <w:r w:rsidRPr="003843C5">
        <w:rPr>
          <w:i/>
          <w:lang w:val="en-GB"/>
        </w:rPr>
        <w:t>The Law, the Map and the citizen. Designing a Legal Service Infrastructure Where Rules Make Sense Again</w:t>
      </w:r>
      <w:r w:rsidRPr="003843C5">
        <w:rPr>
          <w:lang w:val="en-GB"/>
        </w:rPr>
        <w:t xml:space="preserve">”, </w:t>
      </w:r>
      <w:proofErr w:type="spellStart"/>
      <w:r w:rsidRPr="003843C5">
        <w:rPr>
          <w:lang w:val="en-GB"/>
        </w:rPr>
        <w:t>UvA</w:t>
      </w:r>
      <w:proofErr w:type="spellEnd"/>
      <w:r w:rsidRPr="003843C5">
        <w:rPr>
          <w:lang w:val="en-GB"/>
        </w:rPr>
        <w:t>-DARE (Digital Academic Repository), University of Amsterdam, 2016.  The thesis is available at the Internet, see</w:t>
      </w:r>
      <w:r w:rsidRPr="003843C5">
        <w:rPr>
          <w:b/>
          <w:lang w:val="en-GB"/>
        </w:rPr>
        <w:t xml:space="preserve"> </w:t>
      </w:r>
      <w:hyperlink r:id="rId9" w:history="1">
        <w:r w:rsidRPr="003843C5">
          <w:rPr>
            <w:rStyle w:val="Hyperlink"/>
            <w:lang w:val="en-GB"/>
          </w:rPr>
          <w:t>https://pure.uva.nl/ws/files/2722727/178347_Peters_Thesis_complete.pdf</w:t>
        </w:r>
      </w:hyperlink>
    </w:p>
    <w:p w14:paraId="7C6EE315" w14:textId="77777777" w:rsidR="00F70F41" w:rsidRDefault="00F70F41" w:rsidP="00F70F41">
      <w:pPr>
        <w:autoSpaceDE w:val="0"/>
        <w:autoSpaceDN w:val="0"/>
        <w:adjustRightInd w:val="0"/>
        <w:spacing w:before="120" w:after="120" w:line="276" w:lineRule="auto"/>
        <w:jc w:val="both"/>
        <w:rPr>
          <w:lang w:val="en-GB"/>
        </w:rPr>
      </w:pPr>
      <w:r w:rsidRPr="00CA05F4">
        <w:rPr>
          <w:lang w:val="en-GB"/>
        </w:rPr>
        <w:t xml:space="preserve">     </w:t>
      </w:r>
    </w:p>
    <w:p w14:paraId="450AA393" w14:textId="4F444E60" w:rsidR="00F70F41" w:rsidRDefault="00F70F41" w:rsidP="00F70F41">
      <w:pPr>
        <w:spacing w:before="120" w:after="120" w:line="276" w:lineRule="auto"/>
        <w:jc w:val="both"/>
        <w:rPr>
          <w:b/>
          <w:lang w:val="en-GB"/>
        </w:rPr>
      </w:pPr>
      <w:r w:rsidRPr="00B84E2D">
        <w:rPr>
          <w:b/>
          <w:lang w:val="en-GB"/>
        </w:rPr>
        <w:t>Other relevant materials</w:t>
      </w:r>
      <w:r>
        <w:rPr>
          <w:b/>
          <w:lang w:val="en-GB"/>
        </w:rPr>
        <w:t xml:space="preserve"> – articles etc.:</w:t>
      </w:r>
    </w:p>
    <w:p w14:paraId="4C225AE0" w14:textId="1ADFF2FE" w:rsidR="00C328A4" w:rsidRPr="0024570B" w:rsidRDefault="00C328A4" w:rsidP="00C328A4">
      <w:pPr>
        <w:spacing w:before="120" w:after="120" w:line="276" w:lineRule="auto"/>
        <w:jc w:val="both"/>
        <w:rPr>
          <w:i/>
          <w:iCs/>
          <w:color w:val="000000"/>
          <w:lang w:val="en-US" w:eastAsia="en-US"/>
        </w:rPr>
      </w:pPr>
      <w:r w:rsidRPr="0024570B">
        <w:rPr>
          <w:bCs/>
          <w:lang w:val="en-GB"/>
        </w:rPr>
        <w:t xml:space="preserve">COM (2019) 343 </w:t>
      </w:r>
      <w:r w:rsidR="0024570B" w:rsidRPr="0024570B">
        <w:rPr>
          <w:bCs/>
          <w:lang w:val="en-GB"/>
        </w:rPr>
        <w:t>–</w:t>
      </w:r>
      <w:r w:rsidRPr="0024570B">
        <w:rPr>
          <w:bCs/>
          <w:lang w:val="en-GB"/>
        </w:rPr>
        <w:t xml:space="preserve"> </w:t>
      </w:r>
      <w:r w:rsidR="0024570B" w:rsidRPr="0024570B">
        <w:rPr>
          <w:bCs/>
          <w:lang w:val="en-GB"/>
        </w:rPr>
        <w:t xml:space="preserve">Communication from the Commission to the European </w:t>
      </w:r>
      <w:r w:rsidRPr="0024570B">
        <w:rPr>
          <w:color w:val="000000"/>
          <w:lang w:val="en-US" w:eastAsia="en-US"/>
        </w:rPr>
        <w:t>P</w:t>
      </w:r>
      <w:r w:rsidR="0024570B" w:rsidRPr="0024570B">
        <w:rPr>
          <w:color w:val="000000"/>
          <w:lang w:val="en-US" w:eastAsia="en-US"/>
        </w:rPr>
        <w:t xml:space="preserve">arliament. The </w:t>
      </w:r>
      <w:r w:rsidRPr="0024570B">
        <w:rPr>
          <w:color w:val="000000"/>
          <w:lang w:val="en-US" w:eastAsia="en-US"/>
        </w:rPr>
        <w:t>E</w:t>
      </w:r>
      <w:r w:rsidR="0024570B" w:rsidRPr="0024570B">
        <w:rPr>
          <w:color w:val="000000"/>
          <w:lang w:val="en-US" w:eastAsia="en-US"/>
        </w:rPr>
        <w:t>uropean Council</w:t>
      </w:r>
      <w:r w:rsidRPr="0024570B">
        <w:rPr>
          <w:color w:val="000000"/>
          <w:lang w:val="en-US" w:eastAsia="en-US"/>
        </w:rPr>
        <w:t>,</w:t>
      </w:r>
      <w:r w:rsidR="0024570B" w:rsidRPr="0024570B">
        <w:rPr>
          <w:color w:val="000000"/>
          <w:lang w:val="en-US" w:eastAsia="en-US"/>
        </w:rPr>
        <w:t xml:space="preserve"> the </w:t>
      </w:r>
      <w:r w:rsidRPr="0024570B">
        <w:rPr>
          <w:color w:val="000000"/>
          <w:lang w:val="en-US" w:eastAsia="en-US"/>
        </w:rPr>
        <w:t>E</w:t>
      </w:r>
      <w:r w:rsidR="0024570B" w:rsidRPr="0024570B">
        <w:rPr>
          <w:color w:val="000000"/>
          <w:lang w:val="en-US" w:eastAsia="en-US"/>
        </w:rPr>
        <w:t xml:space="preserve">uropean Economic and Social Committee and the Committee of the regions, </w:t>
      </w:r>
      <w:r w:rsidRPr="0024570B">
        <w:rPr>
          <w:color w:val="000000"/>
          <w:lang w:val="en-US" w:eastAsia="en-US"/>
        </w:rPr>
        <w:t xml:space="preserve"> </w:t>
      </w:r>
      <w:r w:rsidRPr="0024570B">
        <w:rPr>
          <w:i/>
          <w:iCs/>
          <w:color w:val="000000"/>
          <w:lang w:val="en-US" w:eastAsia="en-US"/>
        </w:rPr>
        <w:t>Strengthening the rule of law within the Union A blueprint for action</w:t>
      </w:r>
    </w:p>
    <w:p w14:paraId="0A7F85AE" w14:textId="4727FB1B" w:rsidR="00C328A4" w:rsidRDefault="00651A13" w:rsidP="00F70F41">
      <w:pPr>
        <w:spacing w:before="120" w:after="120" w:line="276" w:lineRule="auto"/>
        <w:jc w:val="both"/>
        <w:rPr>
          <w:b/>
          <w:lang w:val="en-GB"/>
        </w:rPr>
      </w:pPr>
      <w:hyperlink r:id="rId10" w:history="1">
        <w:r w:rsidR="00C328A4" w:rsidRPr="00EB0841">
          <w:rPr>
            <w:rStyle w:val="Hyperlink"/>
            <w:b/>
            <w:lang w:val="en-GB"/>
          </w:rPr>
          <w:t>https://documentcloud.adobe.com/link/review?uri=urn:aaid:scds:US:d3e7d7a3-f4f3-4e53-a5bc-20b65283a746</w:t>
        </w:r>
      </w:hyperlink>
    </w:p>
    <w:p w14:paraId="0F331CFC" w14:textId="4577AD2F" w:rsidR="00C328A4" w:rsidRPr="00C328A4" w:rsidRDefault="00C328A4" w:rsidP="00F70F41">
      <w:pPr>
        <w:spacing w:before="120" w:after="120" w:line="276" w:lineRule="auto"/>
        <w:jc w:val="both"/>
        <w:rPr>
          <w:b/>
          <w:lang w:val="en-GB"/>
        </w:rPr>
      </w:pPr>
    </w:p>
    <w:p w14:paraId="7B59E152" w14:textId="77777777" w:rsidR="00C328A4" w:rsidRDefault="00C328A4" w:rsidP="00F70F41">
      <w:pPr>
        <w:spacing w:before="120" w:after="120" w:line="276" w:lineRule="auto"/>
        <w:jc w:val="both"/>
        <w:rPr>
          <w:lang w:val="en-US" w:eastAsia="en-US"/>
        </w:rPr>
      </w:pPr>
      <w:proofErr w:type="spellStart"/>
      <w:r w:rsidRPr="00C328A4">
        <w:rPr>
          <w:b/>
          <w:lang w:val="en-GB"/>
        </w:rPr>
        <w:t>Ebbeson</w:t>
      </w:r>
      <w:proofErr w:type="spellEnd"/>
      <w:r w:rsidRPr="00C328A4">
        <w:rPr>
          <w:b/>
          <w:lang w:val="en-GB"/>
        </w:rPr>
        <w:t xml:space="preserve">, </w:t>
      </w:r>
      <w:r w:rsidRPr="00C328A4">
        <w:rPr>
          <w:lang w:val="en-US" w:eastAsia="en-US"/>
        </w:rPr>
        <w:t>The rule of law in governance of complex socio-ecological changes</w:t>
      </w:r>
    </w:p>
    <w:p w14:paraId="1B3BC6AF" w14:textId="3AAECAE9" w:rsidR="00C328A4" w:rsidRDefault="00651A13" w:rsidP="00F70F41">
      <w:pPr>
        <w:spacing w:before="120" w:after="120" w:line="276" w:lineRule="auto"/>
        <w:jc w:val="both"/>
        <w:rPr>
          <w:b/>
          <w:lang w:val="en-GB"/>
        </w:rPr>
      </w:pPr>
      <w:hyperlink r:id="rId11" w:history="1">
        <w:r w:rsidR="00C328A4" w:rsidRPr="00EB0841">
          <w:rPr>
            <w:rStyle w:val="Hyperlink"/>
            <w:b/>
            <w:lang w:val="en-GB"/>
          </w:rPr>
          <w:t>https://documentcloud.adobe.com/link/review?uri=urn:aaid:scds:US:8aa66629-b55a-42c5-b6d2-a05d095371e1</w:t>
        </w:r>
      </w:hyperlink>
    </w:p>
    <w:p w14:paraId="76182275" w14:textId="6F97151E" w:rsidR="00C328A4" w:rsidRDefault="00C328A4" w:rsidP="00F70F41">
      <w:pPr>
        <w:spacing w:before="120" w:after="120" w:line="276" w:lineRule="auto"/>
        <w:jc w:val="both"/>
        <w:rPr>
          <w:b/>
          <w:lang w:val="en-GB"/>
        </w:rPr>
      </w:pPr>
      <w:r w:rsidRPr="00C328A4">
        <w:rPr>
          <w:lang w:val="en-US"/>
        </w:rPr>
        <w:t xml:space="preserve">Guidance on digital-ready legislation - on incorporating </w:t>
      </w:r>
      <w:proofErr w:type="spellStart"/>
      <w:r w:rsidRPr="00C328A4">
        <w:rPr>
          <w:lang w:val="en-US"/>
        </w:rPr>
        <w:t>digitisation</w:t>
      </w:r>
      <w:proofErr w:type="spellEnd"/>
      <w:r w:rsidRPr="00C328A4">
        <w:rPr>
          <w:lang w:val="en-US"/>
        </w:rPr>
        <w:t xml:space="preserve"> and implementation in the preparation of legislation</w:t>
      </w:r>
    </w:p>
    <w:p w14:paraId="44B0F502" w14:textId="18E912F4" w:rsidR="00C328A4" w:rsidRDefault="00651A13" w:rsidP="00F70F41">
      <w:pPr>
        <w:spacing w:before="120" w:after="120" w:line="276" w:lineRule="auto"/>
        <w:jc w:val="both"/>
        <w:rPr>
          <w:b/>
          <w:lang w:val="en-GB"/>
        </w:rPr>
      </w:pPr>
      <w:hyperlink r:id="rId12" w:history="1">
        <w:r w:rsidR="00C328A4" w:rsidRPr="00EB0841">
          <w:rPr>
            <w:rStyle w:val="Hyperlink"/>
            <w:b/>
            <w:lang w:val="en-GB"/>
          </w:rPr>
          <w:t>https://documentcloud.adobe.com/link/review?uri=urn:aaid:scds:US:1b6290da-5fc0-418b-a426-22b732e81f21</w:t>
        </w:r>
      </w:hyperlink>
    </w:p>
    <w:p w14:paraId="1DBD84BB" w14:textId="77777777" w:rsidR="00C328A4" w:rsidRDefault="00C328A4" w:rsidP="00F70F41">
      <w:pPr>
        <w:spacing w:before="120" w:after="120" w:line="276" w:lineRule="auto"/>
        <w:jc w:val="both"/>
        <w:rPr>
          <w:b/>
          <w:lang w:val="en-GB"/>
        </w:rPr>
      </w:pPr>
    </w:p>
    <w:p w14:paraId="4AD790E5" w14:textId="1026E8E8" w:rsidR="00C328A4" w:rsidRPr="0024570B" w:rsidRDefault="00C328A4" w:rsidP="00C328A4">
      <w:pPr>
        <w:autoSpaceDE w:val="0"/>
        <w:autoSpaceDN w:val="0"/>
        <w:adjustRightInd w:val="0"/>
        <w:rPr>
          <w:rFonts w:ascii="TimesNewRomanPSMT" w:hAnsi="TimesNewRomanPSMT" w:cs="TimesNewRomanPSMT"/>
          <w:sz w:val="26"/>
          <w:szCs w:val="26"/>
          <w:lang w:val="en-GB" w:eastAsia="en-US"/>
        </w:rPr>
      </w:pPr>
      <w:r w:rsidRPr="0024570B">
        <w:rPr>
          <w:rFonts w:ascii="TimesNewRomanPSMT" w:hAnsi="TimesNewRomanPSMT" w:cs="TimesNewRomanPSMT"/>
          <w:sz w:val="26"/>
          <w:szCs w:val="26"/>
          <w:lang w:val="en-GB" w:eastAsia="en-US"/>
        </w:rPr>
        <w:t>C</w:t>
      </w:r>
      <w:r w:rsidRPr="0024570B">
        <w:rPr>
          <w:rFonts w:ascii="LucidaGrande" w:hAnsi="LucidaGrande" w:cs="LucidaGrande"/>
          <w:sz w:val="26"/>
          <w:szCs w:val="26"/>
          <w:lang w:val="en-GB" w:eastAsia="en-US"/>
        </w:rPr>
        <w:t>-</w:t>
      </w:r>
      <w:r w:rsidRPr="0024570B">
        <w:rPr>
          <w:rFonts w:ascii="TimesNewRomanPSMT" w:hAnsi="TimesNewRomanPSMT" w:cs="TimesNewRomanPSMT"/>
          <w:sz w:val="26"/>
          <w:szCs w:val="26"/>
          <w:lang w:val="en-GB" w:eastAsia="en-US"/>
        </w:rPr>
        <w:t>619/18.</w:t>
      </w:r>
    </w:p>
    <w:p w14:paraId="3FC1BC9C" w14:textId="7A901F01" w:rsidR="00C328A4" w:rsidRPr="0024570B" w:rsidRDefault="00651A13" w:rsidP="00C328A4">
      <w:pPr>
        <w:autoSpaceDE w:val="0"/>
        <w:autoSpaceDN w:val="0"/>
        <w:adjustRightInd w:val="0"/>
        <w:rPr>
          <w:color w:val="000000"/>
          <w:lang w:val="en-GB" w:eastAsia="en-US"/>
        </w:rPr>
      </w:pPr>
      <w:hyperlink r:id="rId13" w:history="1">
        <w:r w:rsidR="00C328A4" w:rsidRPr="0024570B">
          <w:rPr>
            <w:rStyle w:val="Hyperlink"/>
            <w:lang w:val="en-GB" w:eastAsia="en-US"/>
          </w:rPr>
          <w:t>https://documentcloud.adobe.com/link/review?uri=urn:aaid:scds:US:dd4d6d46-1086-49ae-a375-ba1ec142702c</w:t>
        </w:r>
      </w:hyperlink>
    </w:p>
    <w:p w14:paraId="63A1F989" w14:textId="77777777" w:rsidR="00C328A4" w:rsidRPr="0024570B" w:rsidRDefault="00C328A4" w:rsidP="00C328A4">
      <w:pPr>
        <w:autoSpaceDE w:val="0"/>
        <w:autoSpaceDN w:val="0"/>
        <w:adjustRightInd w:val="0"/>
        <w:rPr>
          <w:color w:val="000000"/>
          <w:lang w:val="en-GB" w:eastAsia="en-US"/>
        </w:rPr>
      </w:pPr>
    </w:p>
    <w:p w14:paraId="2E951325" w14:textId="029A7618" w:rsidR="00797BC8" w:rsidRDefault="00797BC8" w:rsidP="00797BC8">
      <w:pPr>
        <w:autoSpaceDE w:val="0"/>
        <w:autoSpaceDN w:val="0"/>
        <w:adjustRightInd w:val="0"/>
        <w:rPr>
          <w:lang w:val="en-US" w:eastAsia="en-US"/>
        </w:rPr>
      </w:pPr>
      <w:r w:rsidRPr="00797BC8">
        <w:rPr>
          <w:lang w:val="en-US" w:eastAsia="en-US"/>
        </w:rPr>
        <w:t xml:space="preserve">Dag Wiese </w:t>
      </w:r>
      <w:proofErr w:type="spellStart"/>
      <w:r w:rsidRPr="00797BC8">
        <w:rPr>
          <w:lang w:val="en-US" w:eastAsia="en-US"/>
        </w:rPr>
        <w:t>Schartum</w:t>
      </w:r>
      <w:proofErr w:type="spellEnd"/>
      <w:r w:rsidRPr="00797BC8">
        <w:rPr>
          <w:lang w:val="en-US" w:eastAsia="en-US"/>
        </w:rPr>
        <w:t>, Developing E-government Systems - Legal, Technological and Organizational Aspects</w:t>
      </w:r>
    </w:p>
    <w:p w14:paraId="7AB1161C" w14:textId="76AA347F" w:rsidR="00797BC8" w:rsidRPr="00E32C37" w:rsidRDefault="00651A13" w:rsidP="00797BC8">
      <w:pPr>
        <w:autoSpaceDE w:val="0"/>
        <w:autoSpaceDN w:val="0"/>
        <w:adjustRightInd w:val="0"/>
        <w:rPr>
          <w:lang w:val="en-US" w:eastAsia="en-US"/>
        </w:rPr>
      </w:pPr>
      <w:hyperlink r:id="rId14" w:history="1">
        <w:r w:rsidR="00797BC8">
          <w:rPr>
            <w:rStyle w:val="Hyperlink"/>
            <w:lang w:val="sv-SE"/>
          </w:rPr>
          <w:t>https://scandinavianlaw.se/pdf/56-6.pdf</w:t>
        </w:r>
      </w:hyperlink>
    </w:p>
    <w:p w14:paraId="30CAF058" w14:textId="77777777" w:rsidR="00797BC8" w:rsidRPr="00E32C37" w:rsidRDefault="00797BC8" w:rsidP="00797BC8">
      <w:pPr>
        <w:autoSpaceDE w:val="0"/>
        <w:autoSpaceDN w:val="0"/>
        <w:adjustRightInd w:val="0"/>
        <w:rPr>
          <w:lang w:val="en-US" w:eastAsia="en-US"/>
        </w:rPr>
      </w:pPr>
    </w:p>
    <w:p w14:paraId="0AEC4103" w14:textId="76732A52" w:rsidR="00797BC8" w:rsidRPr="00797BC8" w:rsidRDefault="00797BC8" w:rsidP="00797BC8">
      <w:pPr>
        <w:pStyle w:val="Default"/>
        <w:spacing w:after="200"/>
        <w:rPr>
          <w:rFonts w:ascii="Times New Roman" w:hAnsi="Times New Roman" w:cs="Times New Roman"/>
          <w:lang w:val="en-US"/>
        </w:rPr>
      </w:pPr>
      <w:r w:rsidRPr="00797BC8">
        <w:rPr>
          <w:rFonts w:ascii="Times New Roman" w:hAnsi="Times New Roman" w:cs="Times New Roman"/>
          <w:lang w:val="en-US"/>
        </w:rPr>
        <w:t>Lee A. Bygrave , Minding the Machine v2.0: The EU General Data Protection Regulation and Automated Decision Making</w:t>
      </w:r>
      <w:r>
        <w:rPr>
          <w:rFonts w:ascii="Times New Roman" w:hAnsi="Times New Roman" w:cs="Times New Roman"/>
          <w:lang w:val="en-US"/>
        </w:rPr>
        <w:t xml:space="preserve">, </w:t>
      </w:r>
      <w:r w:rsidRPr="00797BC8">
        <w:rPr>
          <w:rFonts w:ascii="Times New Roman" w:hAnsi="Times New Roman" w:cs="Times New Roman"/>
          <w:lang w:val="en-US"/>
        </w:rPr>
        <w:t xml:space="preserve">University of Oslo Faculty of Law Legal Studies Research Paper Series No. 2019-01 </w:t>
      </w:r>
    </w:p>
    <w:p w14:paraId="1C5FE075" w14:textId="2E6EFB97" w:rsidR="00797BC8" w:rsidRDefault="00651A13" w:rsidP="00797BC8">
      <w:pPr>
        <w:rPr>
          <w:color w:val="1F497D"/>
          <w:lang w:val="en-GB"/>
        </w:rPr>
      </w:pPr>
      <w:hyperlink r:id="rId15" w:history="1">
        <w:r w:rsidR="00797BC8">
          <w:rPr>
            <w:rStyle w:val="Hyperlink"/>
            <w:lang w:val="en-GB"/>
          </w:rPr>
          <w:t>file:///C:/Users/AU591404/Downloads/SSRN-id3329868.pdf</w:t>
        </w:r>
      </w:hyperlink>
      <w:r w:rsidR="00797BC8">
        <w:rPr>
          <w:color w:val="1F497D"/>
          <w:lang w:val="en-GB"/>
        </w:rPr>
        <w:t xml:space="preserve"> </w:t>
      </w:r>
    </w:p>
    <w:p w14:paraId="72B6977C" w14:textId="77777777" w:rsidR="00797BC8" w:rsidRDefault="00797BC8" w:rsidP="00797BC8">
      <w:pPr>
        <w:rPr>
          <w:color w:val="1F497D"/>
          <w:lang w:val="en-GB"/>
        </w:rPr>
      </w:pPr>
    </w:p>
    <w:p w14:paraId="514245E2" w14:textId="7BE5322D" w:rsidR="00797BC8" w:rsidRDefault="00797BC8" w:rsidP="00797BC8">
      <w:pPr>
        <w:spacing w:before="120" w:after="120" w:line="276" w:lineRule="auto"/>
        <w:rPr>
          <w:b/>
          <w:i/>
          <w:u w:val="single"/>
          <w:lang w:val="en-GB"/>
        </w:rPr>
      </w:pPr>
      <w:r w:rsidRPr="00A3484E">
        <w:rPr>
          <w:lang w:val="en-GB"/>
        </w:rPr>
        <w:t>Hanne Marie Motzfeldt</w:t>
      </w:r>
      <w:r>
        <w:rPr>
          <w:lang w:val="en-GB"/>
        </w:rPr>
        <w:t xml:space="preserve"> (2017)</w:t>
      </w:r>
      <w:r w:rsidRPr="00A3484E">
        <w:rPr>
          <w:lang w:val="en-GB"/>
        </w:rPr>
        <w:t xml:space="preserve">, “The Danish Principle of Administrative Law by Design”, in </w:t>
      </w:r>
      <w:r>
        <w:rPr>
          <w:lang w:val="en-GB"/>
        </w:rPr>
        <w:t xml:space="preserve">European Public Law, vol. 23, issue no. 4, pp. 739-754, </w:t>
      </w:r>
    </w:p>
    <w:p w14:paraId="5F9054E5" w14:textId="13DA7B1D" w:rsidR="00C328A4" w:rsidRDefault="00C328A4" w:rsidP="00F70F41">
      <w:pPr>
        <w:spacing w:before="120" w:after="120" w:line="276" w:lineRule="auto"/>
        <w:jc w:val="both"/>
        <w:rPr>
          <w:b/>
          <w:lang w:val="en-GB"/>
        </w:rPr>
      </w:pPr>
      <w:bookmarkStart w:id="0" w:name="_GoBack"/>
      <w:bookmarkEnd w:id="0"/>
    </w:p>
    <w:sectPr w:rsidR="00C32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LucidaGrand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0104"/>
    <w:multiLevelType w:val="hybridMultilevel"/>
    <w:tmpl w:val="51E06A2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B2"/>
    <w:rsid w:val="000E2D95"/>
    <w:rsid w:val="0024570B"/>
    <w:rsid w:val="002707CD"/>
    <w:rsid w:val="002B29D6"/>
    <w:rsid w:val="002F261E"/>
    <w:rsid w:val="003843C5"/>
    <w:rsid w:val="004805A7"/>
    <w:rsid w:val="004B1019"/>
    <w:rsid w:val="00556E79"/>
    <w:rsid w:val="006024BB"/>
    <w:rsid w:val="00645B37"/>
    <w:rsid w:val="00651A13"/>
    <w:rsid w:val="00706C35"/>
    <w:rsid w:val="00797BC8"/>
    <w:rsid w:val="008E27FA"/>
    <w:rsid w:val="00964A4C"/>
    <w:rsid w:val="00A32F90"/>
    <w:rsid w:val="00A738B2"/>
    <w:rsid w:val="00AB761C"/>
    <w:rsid w:val="00C328A4"/>
    <w:rsid w:val="00C96641"/>
    <w:rsid w:val="00D138D9"/>
    <w:rsid w:val="00D96FED"/>
    <w:rsid w:val="00E32C37"/>
    <w:rsid w:val="00EB4CA4"/>
    <w:rsid w:val="00F624C1"/>
    <w:rsid w:val="00F70F41"/>
    <w:rsid w:val="00FF65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5486"/>
  <w15:chartTrackingRefBased/>
  <w15:docId w15:val="{02552EF0-1447-4E5D-ABC5-B05DDD5C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8B2"/>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F70F41"/>
    <w:rPr>
      <w:color w:val="0000FF"/>
      <w:u w:val="single"/>
    </w:rPr>
  </w:style>
  <w:style w:type="paragraph" w:styleId="NormalWeb">
    <w:name w:val="Normal (Web)"/>
    <w:basedOn w:val="Normal"/>
    <w:uiPriority w:val="99"/>
    <w:unhideWhenUsed/>
    <w:rsid w:val="00F70F41"/>
    <w:pPr>
      <w:spacing w:before="100" w:beforeAutospacing="1" w:after="100" w:afterAutospacing="1"/>
    </w:pPr>
    <w:rPr>
      <w:lang w:val="en-US"/>
    </w:rPr>
  </w:style>
  <w:style w:type="paragraph" w:styleId="Listeafsnit">
    <w:name w:val="List Paragraph"/>
    <w:basedOn w:val="Normal"/>
    <w:uiPriority w:val="34"/>
    <w:qFormat/>
    <w:rsid w:val="00F70F41"/>
    <w:pPr>
      <w:ind w:left="720"/>
      <w:contextualSpacing/>
    </w:pPr>
  </w:style>
  <w:style w:type="paragraph" w:customStyle="1" w:styleId="Default">
    <w:name w:val="Default"/>
    <w:rsid w:val="00F624C1"/>
    <w:pPr>
      <w:autoSpaceDE w:val="0"/>
      <w:autoSpaceDN w:val="0"/>
      <w:adjustRightInd w:val="0"/>
      <w:spacing w:after="0" w:line="240" w:lineRule="auto"/>
    </w:pPr>
    <w:rPr>
      <w:rFonts w:ascii="Georgia" w:hAnsi="Georgia" w:cs="Georgia"/>
      <w:color w:val="000000"/>
      <w:sz w:val="24"/>
      <w:szCs w:val="24"/>
    </w:rPr>
  </w:style>
  <w:style w:type="character" w:customStyle="1" w:styleId="UnresolvedMention">
    <w:name w:val="Unresolved Mention"/>
    <w:basedOn w:val="Standardskrifttypeiafsnit"/>
    <w:uiPriority w:val="99"/>
    <w:semiHidden/>
    <w:unhideWhenUsed/>
    <w:rsid w:val="00C32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9282">
      <w:bodyDiv w:val="1"/>
      <w:marLeft w:val="0"/>
      <w:marRight w:val="0"/>
      <w:marTop w:val="0"/>
      <w:marBottom w:val="0"/>
      <w:divBdr>
        <w:top w:val="none" w:sz="0" w:space="0" w:color="auto"/>
        <w:left w:val="none" w:sz="0" w:space="0" w:color="auto"/>
        <w:bottom w:val="none" w:sz="0" w:space="0" w:color="auto"/>
        <w:right w:val="none" w:sz="0" w:space="0" w:color="auto"/>
      </w:divBdr>
    </w:div>
    <w:div w:id="15275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30984537_Modeling_MetaLexCEN_compliant_legal_acts" TargetMode="External"/><Relationship Id="rId13" Type="http://schemas.openxmlformats.org/officeDocument/2006/relationships/hyperlink" Target="https://documentcloud.adobe.com/link/review?uri=urn:aaid:scds:US:dd4d6d46-1086-49ae-a375-ba1ec142702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cumentcloud.adobe.com/link/review?uri=urn:aaid:scds:US:1b6290da-5fc0-418b-a426-22b732e81f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cloud.adobe.com/link/review?uri=urn:aaid:scds:US:8aa66629-b55a-42c5-b6d2-a05d095371e1" TargetMode="External"/><Relationship Id="rId5" Type="http://schemas.openxmlformats.org/officeDocument/2006/relationships/styles" Target="styles.xml"/><Relationship Id="rId15" Type="http://schemas.openxmlformats.org/officeDocument/2006/relationships/hyperlink" Target="file:///C:\Users\AU591404\Downloads\SSRN-id3329868.pdf" TargetMode="External"/><Relationship Id="rId10" Type="http://schemas.openxmlformats.org/officeDocument/2006/relationships/hyperlink" Target="https://documentcloud.adobe.com/link/review?uri=urn:aaid:scds:US:d3e7d7a3-f4f3-4e53-a5bc-20b65283a746" TargetMode="External"/><Relationship Id="rId4" Type="http://schemas.openxmlformats.org/officeDocument/2006/relationships/numbering" Target="numbering.xml"/><Relationship Id="rId9" Type="http://schemas.openxmlformats.org/officeDocument/2006/relationships/hyperlink" Target="https://pure.uva.nl/ws/files/2722727/178347_Peters_Thesis_complete.pdf" TargetMode="External"/><Relationship Id="rId14" Type="http://schemas.openxmlformats.org/officeDocument/2006/relationships/hyperlink" Target="https://scandinavianlaw.se/pdf/5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836BC33D1E5846BD77C269C61838DB" ma:contentTypeVersion="11" ma:contentTypeDescription="Opret et nyt dokument." ma:contentTypeScope="" ma:versionID="ee158f423f8a840bdd8a0c2d8220011b">
  <xsd:schema xmlns:xsd="http://www.w3.org/2001/XMLSchema" xmlns:xs="http://www.w3.org/2001/XMLSchema" xmlns:p="http://schemas.microsoft.com/office/2006/metadata/properties" xmlns:ns3="f659a008-7c21-4ee3-a745-e38581e13101" targetNamespace="http://schemas.microsoft.com/office/2006/metadata/properties" ma:root="true" ma:fieldsID="a99c4335cfa1c08a8b3bafa1f087f991" ns3:_="">
    <xsd:import namespace="f659a008-7c21-4ee3-a745-e38581e131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9a008-7c21-4ee3-a745-e38581e13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3D72B-4222-4EF8-8EB2-2E73D5691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9a008-7c21-4ee3-a745-e38581e13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79924-B197-4C14-BA38-C49A9FF73C9B}">
  <ds:schemaRefs>
    <ds:schemaRef ds:uri="http://schemas.microsoft.com/sharepoint/v3/contenttype/forms"/>
  </ds:schemaRefs>
</ds:datastoreItem>
</file>

<file path=customXml/itemProps3.xml><?xml version="1.0" encoding="utf-8"?>
<ds:datastoreItem xmlns:ds="http://schemas.openxmlformats.org/officeDocument/2006/customXml" ds:itemID="{3818EB6A-519F-4105-B50E-634CA9E02858}">
  <ds:schemaRef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f659a008-7c21-4ee3-a745-e38581e1310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3475</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Lemann Kristiansen</dc:creator>
  <cp:keywords/>
  <dc:description/>
  <cp:lastModifiedBy>Linda Andersen</cp:lastModifiedBy>
  <cp:revision>2</cp:revision>
  <dcterms:created xsi:type="dcterms:W3CDTF">2021-10-04T09:54:00Z</dcterms:created>
  <dcterms:modified xsi:type="dcterms:W3CDTF">2021-10-04T09:54:00Z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0x01010056836BC33D1E5846BD77C269C61838DB</vt:lpwstr>
  </property>
</Properties>
</file>